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FE" w:rsidRDefault="00C040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40FE" w:rsidRDefault="00C040FE">
      <w:pPr>
        <w:pStyle w:val="ConsPlusNormal"/>
        <w:jc w:val="both"/>
        <w:outlineLvl w:val="0"/>
      </w:pPr>
    </w:p>
    <w:p w:rsidR="00C040FE" w:rsidRDefault="00C040FE">
      <w:pPr>
        <w:pStyle w:val="ConsPlusTitle"/>
        <w:jc w:val="center"/>
        <w:outlineLvl w:val="0"/>
      </w:pPr>
      <w:r>
        <w:t>МУНИЦИПАЛИТЕТ ГОРОДА ЯРОСЛАВЛЯ</w:t>
      </w:r>
    </w:p>
    <w:p w:rsidR="00C040FE" w:rsidRDefault="00C040FE">
      <w:pPr>
        <w:pStyle w:val="ConsPlusTitle"/>
        <w:jc w:val="center"/>
      </w:pPr>
    </w:p>
    <w:p w:rsidR="00C040FE" w:rsidRDefault="00C040FE">
      <w:pPr>
        <w:pStyle w:val="ConsPlusTitle"/>
        <w:jc w:val="center"/>
      </w:pPr>
      <w:r>
        <w:t>РЕШЕНИЕ</w:t>
      </w:r>
    </w:p>
    <w:p w:rsidR="00C040FE" w:rsidRDefault="00C040FE">
      <w:pPr>
        <w:pStyle w:val="ConsPlusTitle"/>
        <w:jc w:val="center"/>
      </w:pPr>
      <w:r>
        <w:t>от 19 декабря 2013 г. N 252</w:t>
      </w:r>
    </w:p>
    <w:p w:rsidR="00C040FE" w:rsidRDefault="00C040FE">
      <w:pPr>
        <w:pStyle w:val="ConsPlusTitle"/>
        <w:jc w:val="center"/>
      </w:pPr>
    </w:p>
    <w:p w:rsidR="00C040FE" w:rsidRDefault="00C040FE">
      <w:pPr>
        <w:pStyle w:val="ConsPlusTitle"/>
        <w:jc w:val="center"/>
      </w:pPr>
      <w:r>
        <w:t>О ПОРЯДКЕ ОРГАНИЗАЦИИ ТОРГОВ НА ПРАВО ЗАКЛЮЧЕНИЯ</w:t>
      </w:r>
    </w:p>
    <w:p w:rsidR="00C040FE" w:rsidRDefault="00C040FE">
      <w:pPr>
        <w:pStyle w:val="ConsPlusTitle"/>
        <w:jc w:val="center"/>
      </w:pPr>
      <w:r>
        <w:t>ДОГОВОРОВ НА УСТАНОВКУ И ЭКСПЛУАТАЦИЮ РЕКЛАМНЫХ КОНСТРУКЦИЙ</w:t>
      </w:r>
    </w:p>
    <w:p w:rsidR="00C040FE" w:rsidRDefault="00C040FE">
      <w:pPr>
        <w:pStyle w:val="ConsPlusTitle"/>
        <w:jc w:val="center"/>
      </w:pPr>
      <w:r>
        <w:t>НА ГОРОДСКИХ РЕКЛАМНЫХ МЕСТАХ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right"/>
      </w:pPr>
      <w:r>
        <w:t>Принято</w:t>
      </w:r>
    </w:p>
    <w:p w:rsidR="00C040FE" w:rsidRDefault="00C040FE">
      <w:pPr>
        <w:pStyle w:val="ConsPlusNormal"/>
        <w:jc w:val="right"/>
      </w:pPr>
      <w:r>
        <w:t>муниципалитетом</w:t>
      </w:r>
    </w:p>
    <w:p w:rsidR="00C040FE" w:rsidRDefault="00C040FE">
      <w:pPr>
        <w:pStyle w:val="ConsPlusNormal"/>
        <w:jc w:val="right"/>
      </w:pPr>
      <w:r>
        <w:t>города Ярославля</w:t>
      </w:r>
    </w:p>
    <w:p w:rsidR="00C040FE" w:rsidRDefault="00C040FE">
      <w:pPr>
        <w:pStyle w:val="ConsPlusNormal"/>
        <w:jc w:val="right"/>
      </w:pPr>
      <w:r>
        <w:t>18 декабря 2013 года</w:t>
      </w:r>
    </w:p>
    <w:p w:rsidR="00C040FE" w:rsidRDefault="00C040FE">
      <w:pPr>
        <w:pStyle w:val="ConsPlusNormal"/>
        <w:jc w:val="center"/>
      </w:pPr>
      <w:r>
        <w:t>Список изменяющих документов</w:t>
      </w:r>
    </w:p>
    <w:p w:rsidR="00C040FE" w:rsidRDefault="00C040FE">
      <w:pPr>
        <w:pStyle w:val="ConsPlusNormal"/>
        <w:jc w:val="center"/>
      </w:pPr>
      <w:proofErr w:type="gramStart"/>
      <w:r>
        <w:t xml:space="preserve">(в ред. Решений Муниципалитета г. Ярославля от 13.11.2014 </w:t>
      </w:r>
      <w:hyperlink r:id="rId6" w:history="1">
        <w:r>
          <w:rPr>
            <w:color w:val="0000FF"/>
          </w:rPr>
          <w:t>N 426</w:t>
        </w:r>
      </w:hyperlink>
      <w:r>
        <w:t>,</w:t>
      </w:r>
      <w:proofErr w:type="gramEnd"/>
    </w:p>
    <w:p w:rsidR="00C040FE" w:rsidRDefault="00C040FE">
      <w:pPr>
        <w:pStyle w:val="ConsPlusNormal"/>
        <w:jc w:val="center"/>
      </w:pPr>
      <w:r>
        <w:t xml:space="preserve">от 30.04.2015 </w:t>
      </w:r>
      <w:hyperlink r:id="rId7" w:history="1">
        <w:r>
          <w:rPr>
            <w:color w:val="0000FF"/>
          </w:rPr>
          <w:t>N 523</w:t>
        </w:r>
      </w:hyperlink>
      <w:r>
        <w:t xml:space="preserve">, от 16.06.2017 </w:t>
      </w:r>
      <w:hyperlink r:id="rId8" w:history="1">
        <w:r>
          <w:rPr>
            <w:color w:val="0000FF"/>
          </w:rPr>
          <w:t>N 865</w:t>
        </w:r>
      </w:hyperlink>
      <w:r>
        <w:t>)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муниципалитета города Ярославля от 23.07.2013 N 140 "О порядке управления и распоряжения муниципальной собственностью города Ярославля"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ind w:firstLine="540"/>
        <w:jc w:val="both"/>
      </w:pPr>
      <w:r>
        <w:t>МУНИЦИПАЛИТЕТ РЕШИЛ: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организации торгов на право заключения договоров на установку и эксплуатацию рекламных конструкций на городских рекламных местах (приложение).</w:t>
      </w:r>
    </w:p>
    <w:p w:rsidR="00C040FE" w:rsidRDefault="00C040F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16.06.2017 N 865)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муниципалитета по вопросам управления и распоряжения муниципальной собственностью.</w:t>
      </w:r>
    </w:p>
    <w:p w:rsidR="00C040FE" w:rsidRDefault="00C040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13.11.2014 N 426)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ind w:firstLine="540"/>
        <w:jc w:val="both"/>
      </w:pPr>
      <w:r>
        <w:t>3. Решение вступает в силу со дня, следующего за днем его официального опубликования.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right"/>
      </w:pPr>
      <w:r>
        <w:t>Первый заместитель мэра</w:t>
      </w:r>
    </w:p>
    <w:p w:rsidR="00C040FE" w:rsidRDefault="00C040FE">
      <w:pPr>
        <w:pStyle w:val="ConsPlusNormal"/>
        <w:jc w:val="right"/>
      </w:pPr>
      <w:r>
        <w:t>города Ярославля</w:t>
      </w:r>
    </w:p>
    <w:p w:rsidR="00C040FE" w:rsidRDefault="00C040FE">
      <w:pPr>
        <w:pStyle w:val="ConsPlusNormal"/>
        <w:jc w:val="right"/>
      </w:pPr>
      <w:r>
        <w:t>А.В.НЕЧАЕВ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right"/>
      </w:pPr>
      <w:r>
        <w:t>Председатель</w:t>
      </w:r>
    </w:p>
    <w:p w:rsidR="00C040FE" w:rsidRDefault="00C040FE">
      <w:pPr>
        <w:pStyle w:val="ConsPlusNormal"/>
        <w:jc w:val="right"/>
      </w:pPr>
      <w:r>
        <w:t>муниципалитета</w:t>
      </w:r>
    </w:p>
    <w:p w:rsidR="00C040FE" w:rsidRDefault="00C040FE">
      <w:pPr>
        <w:pStyle w:val="ConsPlusNormal"/>
        <w:jc w:val="right"/>
      </w:pPr>
      <w:r>
        <w:t>города Ярославля</w:t>
      </w:r>
    </w:p>
    <w:p w:rsidR="00C040FE" w:rsidRDefault="00C040FE">
      <w:pPr>
        <w:pStyle w:val="ConsPlusNormal"/>
        <w:jc w:val="right"/>
      </w:pPr>
      <w:r>
        <w:t>А.Г.МАЛЮТИН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right"/>
        <w:outlineLvl w:val="0"/>
      </w:pPr>
      <w:r>
        <w:t>Приложение</w:t>
      </w:r>
    </w:p>
    <w:p w:rsidR="00C040FE" w:rsidRDefault="00C040FE">
      <w:pPr>
        <w:pStyle w:val="ConsPlusNormal"/>
        <w:jc w:val="right"/>
      </w:pPr>
      <w:r>
        <w:t>к решению</w:t>
      </w:r>
    </w:p>
    <w:p w:rsidR="00C040FE" w:rsidRDefault="00C040FE">
      <w:pPr>
        <w:pStyle w:val="ConsPlusNormal"/>
        <w:jc w:val="right"/>
      </w:pPr>
      <w:r>
        <w:t>муниципалитета</w:t>
      </w:r>
    </w:p>
    <w:p w:rsidR="00C040FE" w:rsidRDefault="00C040FE">
      <w:pPr>
        <w:pStyle w:val="ConsPlusNormal"/>
        <w:jc w:val="right"/>
      </w:pPr>
      <w:r>
        <w:t>города Ярославля</w:t>
      </w:r>
    </w:p>
    <w:p w:rsidR="00C040FE" w:rsidRDefault="00C040FE">
      <w:pPr>
        <w:pStyle w:val="ConsPlusNormal"/>
        <w:jc w:val="right"/>
      </w:pPr>
      <w:r>
        <w:t>от 19.12.2013 N 252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Title"/>
        <w:jc w:val="center"/>
      </w:pPr>
      <w:bookmarkStart w:id="0" w:name="P49"/>
      <w:bookmarkEnd w:id="0"/>
      <w:r>
        <w:lastRenderedPageBreak/>
        <w:t>ПОРЯДОК</w:t>
      </w:r>
    </w:p>
    <w:p w:rsidR="00C040FE" w:rsidRDefault="00C040FE">
      <w:pPr>
        <w:pStyle w:val="ConsPlusTitle"/>
        <w:jc w:val="center"/>
      </w:pPr>
      <w:r>
        <w:t>ОРГАНИЗАЦИИ ТОРГОВ НА ПРАВО ЗАКЛЮЧЕНИЯ ДОГОВОРОВ</w:t>
      </w:r>
    </w:p>
    <w:p w:rsidR="00C040FE" w:rsidRDefault="00C040FE">
      <w:pPr>
        <w:pStyle w:val="ConsPlusTitle"/>
        <w:jc w:val="center"/>
      </w:pPr>
      <w:r>
        <w:t>НА УСТАНОВКУ И ЭКСПЛУАТАЦИЮ РЕКЛАМНЫХ КОНСТРУКЦИЙ</w:t>
      </w:r>
    </w:p>
    <w:p w:rsidR="00C040FE" w:rsidRDefault="00C040FE">
      <w:pPr>
        <w:pStyle w:val="ConsPlusTitle"/>
        <w:jc w:val="center"/>
      </w:pPr>
      <w:r>
        <w:t>НА ГОРОДСКИХ РЕКЛАМНЫХ МЕСТАХ</w:t>
      </w:r>
    </w:p>
    <w:p w:rsidR="00C040FE" w:rsidRDefault="00C040FE">
      <w:pPr>
        <w:pStyle w:val="ConsPlusNormal"/>
        <w:jc w:val="center"/>
      </w:pPr>
      <w:r>
        <w:t>Список изменяющих документов</w:t>
      </w:r>
    </w:p>
    <w:p w:rsidR="00C040FE" w:rsidRDefault="00C040F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16.06.2017 N 865)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ind w:firstLine="540"/>
        <w:jc w:val="both"/>
      </w:pPr>
      <w:r>
        <w:t>1. Порядок организации торгов на право заключения договоров на установку и эксплуатацию рекламных конструкций на городских рекламных местах (далее - Порядок) устанавливает правила организации торгов путем проведения конкурса или аукциона на право заключения договоров на установку и эксплуатацию рекламных конструкций на городских рекламных местах (далее - торги).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2. Предметом торгов является право на заключение договора на установку и эксплуатацию рекламной конструкции на городском рекламном месте.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3. Торги проводятся в форме конкурса или аукциона.</w:t>
      </w:r>
    </w:p>
    <w:p w:rsidR="00C040FE" w:rsidRDefault="00C040FE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Конкурсы на право заключения договоров на установку и эксплуатацию рекламных конструкций на городских рекламных местах проводятся в отношении следующих рекламных конструкций: уличная мебель с рекламой, остановочные навесы с рекламой, указатели с рекламным модулем, уличные часы с рекламой, афишные тумбы, афишные стенды.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Аукционы на право заключения договоров на установку и эксплуатацию рекламных конструкций на городских рекламных местах проводятся в отношении рекламных конструкций, не указанных в </w:t>
      </w:r>
      <w:hyperlink w:anchor="P59" w:history="1">
        <w:r>
          <w:rPr>
            <w:color w:val="0000FF"/>
          </w:rPr>
          <w:t>абзаце втором</w:t>
        </w:r>
      </w:hyperlink>
      <w:r>
        <w:t xml:space="preserve"> настоящего пункта, в электронной форме на электронной площадке http://etp.roseltorg.ru в соответствии с регламентом электронной площадки.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Организатором торгов является уполномоченное структурное подразделение мэрии города Ярославля, осуществляющее полномочия организатора торгов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t xml:space="preserve"> указанных договоров может осуществляться путем проведения торгов в форме конкурса" (далее - приказ ФАС России), за исключением полномочий по проведению аукциона на электронной площадке.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Оператор электронной площадки осуществляет полномочия по проведению аукциона на электронной площадке в соответствии с регламентом электронной площадки.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5. Информация о проведении торгов размещается в порядке, установленном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ФАС России, а также на официальном портале города Ярославля в информационно-телекоммуникационной сети "Интернет": http://city-yaroslavl.ru. Извещение о проведении торгов также публикуется в газете "Городские новости".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Начальной (минимальной) ценой торгов является цена продажи права на заключение договора на установку и эксплуатацию рекламной конструкции на городском рекламном месте, которая равна двукратной годовой плате за пользование городским рекламным местом по договору на установку и эксплуатацию рекламной конструкции на городском рекламном месте, рассчитанной в соответствии с решением муниципалитета города Ярославля.</w:t>
      </w:r>
      <w:proofErr w:type="gramEnd"/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7. Организатором торгов устанавливается требование о внесении задатка. Размер задатка составляет 50% начальной (минимальной) цены торгов. При установлении требования о внесении задатка такое требование в равной мере распространяется на всех претендентов и указывается в </w:t>
      </w:r>
      <w:r>
        <w:lastRenderedPageBreak/>
        <w:t>извещении о проведении торгов.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8. Претендент на участие в торгах: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- подает заявку на участие в торгах и вносит задаток в соответствии с условиями проведения торгов;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- осуществляет иные полномочия и действия в соответствии с условиями проведения торгов, полномочиями заявителя, определенными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ФАС России, регламентом электронной площадки.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9. Победителем аукциона становится участник аукциона, предложивший наиболее высокую цену продажи права на заключение договора на установку и эксплуатацию рекламной конструкции на городском рекламном месте.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10. Победителем конкурса признается участник конкурса, который предложил лучшие условия исполнения договора на установку и эксплуатацию рекламной конструкции на городском рекламном месте и заявке на </w:t>
      </w:r>
      <w:proofErr w:type="gramStart"/>
      <w:r>
        <w:t>участие</w:t>
      </w:r>
      <w:proofErr w:type="gramEnd"/>
      <w:r>
        <w:t xml:space="preserve"> в конкурсе которого присвоен первый номер.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Критериями оценки заявок </w:t>
      </w:r>
      <w:proofErr w:type="gramStart"/>
      <w:r>
        <w:t>на участие в конкурсе помимо цены продажи права на заключение договора на установку</w:t>
      </w:r>
      <w:proofErr w:type="gramEnd"/>
      <w:r>
        <w:t xml:space="preserve"> и эксплуатацию рекламной конструкции на городском рекламном месте могут быть: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- благоустройство места установки рекламной конструкции;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- содержание прилегающей к месту установки рекламной конструкции территории;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- оформление информационного поля рекламной конструкции в период, когда на ней не размещается реклама;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- размещение на рекламной конструкции социальной рекламы.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Параметры для каждого применяемого для оценки заявок на участие в конкурсе критерия конкурса устанавливаются в конкурсной документации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ФАС России.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Договор купли-продажи права на заключение договора на установку и эксплуатацию рекламной конструкции на городском рекламном месте (далее - договор купли-продажи права) заключается организатором торгов в порядке, установленном </w:t>
      </w:r>
      <w:hyperlink r:id="rId17" w:history="1">
        <w:r>
          <w:rPr>
            <w:color w:val="0000FF"/>
          </w:rPr>
          <w:t>приказом</w:t>
        </w:r>
      </w:hyperlink>
      <w:r>
        <w:t xml:space="preserve"> ФАС России, но не ранее десяти и не позднее пятнадцати дней со дня размещения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ФАС России протокола аукциона (протокола оценки и сопоставления заявок на участие в конкурсе) либо протокола</w:t>
      </w:r>
      <w:proofErr w:type="gramEnd"/>
      <w:r>
        <w:t xml:space="preserve"> рассмотрения заявок на участие в аукционе (протокола рассмотрения заявок на участие в конкурсе) в случае, если аукцион (конкурс) признан несостоявшимся по причине подачи единственной заявки на участие в аукционе (конкурсе) либо признания участником аукциона (конкурса) только одного претендента.</w:t>
      </w:r>
    </w:p>
    <w:p w:rsidR="00C040FE" w:rsidRDefault="00C040FE">
      <w:pPr>
        <w:pStyle w:val="ConsPlusNormal"/>
        <w:spacing w:before="220"/>
        <w:ind w:firstLine="540"/>
        <w:jc w:val="both"/>
      </w:pPr>
      <w:r>
        <w:t>Договор на установку и эксплуатацию рекламной конструкции на городском рекламном месте заключается уполномоченным структурным подразделением мэрии города Ярославля не позднее чем через 10 дней после поступления денежных средств на счет организатора торгов в соответствии с договором купли-продажи права.</w:t>
      </w: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jc w:val="both"/>
      </w:pPr>
    </w:p>
    <w:p w:rsidR="00C040FE" w:rsidRDefault="00C04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815" w:rsidRDefault="00575815">
      <w:bookmarkStart w:id="2" w:name="_GoBack"/>
      <w:bookmarkEnd w:id="2"/>
    </w:p>
    <w:sectPr w:rsidR="00575815" w:rsidSect="0067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FE"/>
    <w:rsid w:val="00575815"/>
    <w:rsid w:val="00C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B5AC16D7402AF0AADD0FAFCFD212C2E8EEC7D9A1C687364AD0EF0587FC586CD4C2516478C65AA5A89C6CcDK" TargetMode="External"/><Relationship Id="rId13" Type="http://schemas.openxmlformats.org/officeDocument/2006/relationships/hyperlink" Target="consultantplus://offline/ref=1ADFB5AC16D7402AF0AAC302B9A38C17C6E4B9C9D5A4CBD569158BB25268cEK" TargetMode="External"/><Relationship Id="rId18" Type="http://schemas.openxmlformats.org/officeDocument/2006/relationships/hyperlink" Target="consultantplus://offline/ref=1ADFB5AC16D7402AF0AAC302B9A38C17C6E4B9C9D5A4CBD569158BB25268c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FB5AC16D7402AF0AADD0FAFCFD212C2E8EEC7D7ACC58B344AD0EF0587FC586CD4C2516478C65AA5A89C6CcCK" TargetMode="External"/><Relationship Id="rId12" Type="http://schemas.openxmlformats.org/officeDocument/2006/relationships/hyperlink" Target="consultantplus://offline/ref=1ADFB5AC16D7402AF0AADD0FAFCFD212C2E8EEC7D9A1C687364AD0EF0587FC586CD4C2516478C65AA5A89D6CcAK" TargetMode="External"/><Relationship Id="rId17" Type="http://schemas.openxmlformats.org/officeDocument/2006/relationships/hyperlink" Target="consultantplus://offline/ref=1ADFB5AC16D7402AF0AAC302B9A38C17C6E4B9C9D5A4CBD569158BB25268c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FB5AC16D7402AF0AAC302B9A38C17C6E4B9C9D5A4CBD569158BB25268c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FB5AC16D7402AF0AADD0FAFCFD212C2E8EEC7D7A1C182324AD0EF0587FC586CD4C2516478C65AA5A89C6CcCK" TargetMode="External"/><Relationship Id="rId11" Type="http://schemas.openxmlformats.org/officeDocument/2006/relationships/hyperlink" Target="consultantplus://offline/ref=1ADFB5AC16D7402AF0AADD0FAFCFD212C2E8EEC7D7A1C182324AD0EF0587FC586CD4C2516478C65AA5A89C6Cc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DFB5AC16D7402AF0AAC302B9A38C17C6E4B9C9D5A4CBD569158BB25268cEK" TargetMode="External"/><Relationship Id="rId10" Type="http://schemas.openxmlformats.org/officeDocument/2006/relationships/hyperlink" Target="consultantplus://offline/ref=1ADFB5AC16D7402AF0AADD0FAFCFD212C2E8EEC7D9A1C687364AD0EF0587FC586CD4C2516478C65AA5A89C6Cc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FB5AC16D7402AF0AADD0FAFCFD212C2E8EEC7D9A3C383344AD0EF0587FC586CD4C2516478C65AA5AA9E6Cc8K" TargetMode="External"/><Relationship Id="rId14" Type="http://schemas.openxmlformats.org/officeDocument/2006/relationships/hyperlink" Target="consultantplus://offline/ref=1ADFB5AC16D7402AF0AAC302B9A38C17C6E4B9C9D5A4CBD569158BB25268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Валерьевна</dc:creator>
  <cp:lastModifiedBy>Федотова Ирина Валерьевна</cp:lastModifiedBy>
  <cp:revision>1</cp:revision>
  <dcterms:created xsi:type="dcterms:W3CDTF">2017-10-30T10:28:00Z</dcterms:created>
  <dcterms:modified xsi:type="dcterms:W3CDTF">2017-10-30T10:29:00Z</dcterms:modified>
</cp:coreProperties>
</file>